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0D036258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proofErr w:type="spellStart"/>
      <w:r w:rsidR="007135D4">
        <w:rPr>
          <w:b/>
          <w:bCs/>
        </w:rPr>
        <w:t>SafeGate</w:t>
      </w:r>
      <w:proofErr w:type="spellEnd"/>
      <w:r w:rsidR="007135D4">
        <w:rPr>
          <w:b/>
          <w:bCs/>
        </w:rPr>
        <w:t xml:space="preserve"> &amp; </w:t>
      </w:r>
      <w:proofErr w:type="spellStart"/>
      <w:r w:rsidR="007135D4">
        <w:rPr>
          <w:b/>
          <w:bCs/>
        </w:rPr>
        <w:t>SafeBase</w:t>
      </w:r>
      <w:proofErr w:type="spellEnd"/>
      <w:r>
        <w:rPr>
          <w:b/>
          <w:bCs/>
        </w:rPr>
        <w:t xml:space="preserve"> 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24EEE129" w14:textId="3BBCF6C8" w:rsidR="007135D4" w:rsidRDefault="007135D4" w:rsidP="007135D4">
      <w:pPr>
        <w:rPr>
          <w:b/>
          <w:bCs/>
          <w:spacing w:val="-2"/>
        </w:rPr>
      </w:pPr>
      <w:proofErr w:type="spellStart"/>
      <w:r>
        <w:rPr>
          <w:b/>
          <w:bCs/>
          <w:spacing w:val="-2"/>
        </w:rPr>
        <w:t>SafeGate</w:t>
      </w:r>
      <w:proofErr w:type="spellEnd"/>
      <w:r>
        <w:rPr>
          <w:b/>
          <w:bCs/>
          <w:spacing w:val="-2"/>
        </w:rPr>
        <w:t xml:space="preserve"> &amp; </w:t>
      </w:r>
      <w:proofErr w:type="spellStart"/>
      <w:r>
        <w:rPr>
          <w:b/>
          <w:bCs/>
          <w:spacing w:val="-2"/>
        </w:rPr>
        <w:t>SafeBase</w:t>
      </w:r>
      <w:proofErr w:type="spellEnd"/>
      <w:r w:rsidR="00E86857">
        <w:rPr>
          <w:b/>
          <w:bCs/>
          <w:spacing w:val="-2"/>
        </w:rPr>
        <w:t xml:space="preserve"> Bio</w:t>
      </w:r>
    </w:p>
    <w:p w14:paraId="5B5431B1" w14:textId="355117EE" w:rsidR="00E86857" w:rsidRPr="00E86857" w:rsidRDefault="00E86857" w:rsidP="00E86857">
      <w:pPr>
        <w:rPr>
          <w:spacing w:val="-2"/>
        </w:rPr>
      </w:pPr>
      <w:r w:rsidRPr="00E86857">
        <w:rPr>
          <w:spacing w:val="-2"/>
        </w:rPr>
        <w:t xml:space="preserve">The </w:t>
      </w:r>
      <w:proofErr w:type="spellStart"/>
      <w:r w:rsidRPr="00E86857">
        <w:rPr>
          <w:spacing w:val="-2"/>
        </w:rPr>
        <w:t>SafeGate</w:t>
      </w:r>
      <w:proofErr w:type="spellEnd"/>
      <w:r w:rsidRPr="00E86857">
        <w:rPr>
          <w:spacing w:val="-2"/>
        </w:rPr>
        <w:t xml:space="preserve"> barrier is designed for use around temporary excavations and commonly used in the communications industry.</w:t>
      </w:r>
      <w:r>
        <w:rPr>
          <w:spacing w:val="-2"/>
        </w:rPr>
        <w:t xml:space="preserve"> The </w:t>
      </w:r>
      <w:proofErr w:type="spellStart"/>
      <w:r>
        <w:rPr>
          <w:spacing w:val="-2"/>
        </w:rPr>
        <w:t>SafeGate</w:t>
      </w:r>
      <w:proofErr w:type="spellEnd"/>
      <w:r>
        <w:rPr>
          <w:spacing w:val="-2"/>
        </w:rPr>
        <w:t xml:space="preserve"> c</w:t>
      </w:r>
      <w:r w:rsidRPr="00E86857">
        <w:rPr>
          <w:spacing w:val="-2"/>
        </w:rPr>
        <w:t>an be configured in a square or in</w:t>
      </w:r>
      <w:r>
        <w:rPr>
          <w:spacing w:val="-2"/>
        </w:rPr>
        <w:t xml:space="preserve"> </w:t>
      </w:r>
      <w:r w:rsidRPr="00E86857">
        <w:rPr>
          <w:spacing w:val="-2"/>
        </w:rPr>
        <w:t xml:space="preserve">a line with the </w:t>
      </w:r>
      <w:proofErr w:type="spellStart"/>
      <w:r w:rsidRPr="00E86857">
        <w:rPr>
          <w:spacing w:val="-2"/>
        </w:rPr>
        <w:t>SafeBase</w:t>
      </w:r>
      <w:proofErr w:type="spellEnd"/>
      <w:r>
        <w:rPr>
          <w:spacing w:val="-2"/>
        </w:rPr>
        <w:t>.</w:t>
      </w:r>
    </w:p>
    <w:p w14:paraId="40E401D7" w14:textId="06276954" w:rsidR="00E86857" w:rsidRDefault="00E86857" w:rsidP="007135D4">
      <w:pPr>
        <w:rPr>
          <w:b/>
          <w:bCs/>
          <w:spacing w:val="-2"/>
        </w:rPr>
      </w:pPr>
    </w:p>
    <w:p w14:paraId="31007549" w14:textId="79EE734A" w:rsidR="00E86857" w:rsidRPr="00E86857" w:rsidRDefault="00E86857" w:rsidP="007135D4">
      <w:pPr>
        <w:rPr>
          <w:b/>
          <w:bCs/>
        </w:rPr>
      </w:pPr>
      <w:r>
        <w:rPr>
          <w:b/>
          <w:bCs/>
          <w:spacing w:val="-2"/>
        </w:rPr>
        <w:t>Features &amp; Benefits</w:t>
      </w:r>
    </w:p>
    <w:p w14:paraId="7A6C8FA0" w14:textId="7509D280" w:rsidR="007135D4" w:rsidRPr="00DF51E9" w:rsidRDefault="007135D4" w:rsidP="00DF51E9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E86857">
        <w:rPr>
          <w:rFonts w:asciiTheme="minorHAnsi" w:hAnsiTheme="minorHAnsi" w:cstheme="minorHAnsi"/>
          <w:spacing w:val="-2"/>
        </w:rPr>
        <w:t xml:space="preserve">Portable 1-person gate barrier </w:t>
      </w:r>
    </w:p>
    <w:p w14:paraId="31CEE4F0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Guarding manholes &amp; temporary excavations </w:t>
      </w:r>
    </w:p>
    <w:p w14:paraId="69318FBF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Portable - fits in the back of a van, lightweight for 1 person jobs </w:t>
      </w:r>
    </w:p>
    <w:p w14:paraId="01C0D16D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Set of 3 or 4 hi-vis, hinged </w:t>
      </w:r>
      <w:proofErr w:type="gramStart"/>
      <w:r w:rsidRPr="00E86857">
        <w:rPr>
          <w:rFonts w:asciiTheme="minorHAnsi" w:hAnsiTheme="minorHAnsi" w:cstheme="minorHAnsi"/>
          <w:spacing w:val="-2"/>
          <w:sz w:val="22"/>
          <w:szCs w:val="22"/>
        </w:rPr>
        <w:t>gates</w:t>
      </w:r>
      <w:proofErr w:type="gramEnd"/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14:paraId="5D2EF326" w14:textId="255F9628" w:rsidR="007135D4" w:rsidRPr="00D2720B" w:rsidRDefault="007135D4" w:rsidP="00D2720B">
      <w:pPr>
        <w:pStyle w:val="Pa2"/>
        <w:numPr>
          <w:ilvl w:val="0"/>
          <w:numId w:val="2"/>
        </w:numPr>
        <w:rPr>
          <w:rFonts w:asciiTheme="minorHAnsi" w:hAnsiTheme="minorHAnsi" w:cstheme="minorHAnsi"/>
          <w:spacing w:val="-2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>Lightweight</w:t>
      </w:r>
      <w:r w:rsidR="00DF51E9">
        <w:rPr>
          <w:rFonts w:asciiTheme="minorHAnsi" w:hAnsiTheme="minorHAnsi" w:cstheme="minorHAnsi"/>
          <w:spacing w:val="-2"/>
          <w:sz w:val="22"/>
          <w:szCs w:val="22"/>
        </w:rPr>
        <w:t xml:space="preserve">, </w:t>
      </w:r>
      <w:r w:rsidR="00D2720B" w:rsidRPr="00D2720B">
        <w:rPr>
          <w:rFonts w:asciiTheme="minorHAnsi" w:hAnsiTheme="minorHAnsi" w:cstheme="minorHAnsi"/>
          <w:spacing w:val="-2"/>
          <w:sz w:val="22"/>
          <w:szCs w:val="22"/>
        </w:rPr>
        <w:t>keeps overall</w:t>
      </w:r>
      <w:r w:rsidR="00D2720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D2720B" w:rsidRPr="00D2720B">
        <w:rPr>
          <w:rFonts w:asciiTheme="minorHAnsi" w:hAnsiTheme="minorHAnsi" w:cstheme="minorHAnsi"/>
          <w:spacing w:val="-2"/>
          <w:sz w:val="22"/>
          <w:szCs w:val="22"/>
        </w:rPr>
        <w:t xml:space="preserve">vehicle weight low, and allows for easy </w:t>
      </w:r>
      <w:proofErr w:type="gramStart"/>
      <w:r w:rsidR="00D2720B" w:rsidRPr="00D2720B">
        <w:rPr>
          <w:rFonts w:asciiTheme="minorHAnsi" w:hAnsiTheme="minorHAnsi" w:cstheme="minorHAnsi"/>
          <w:spacing w:val="-2"/>
          <w:sz w:val="22"/>
          <w:szCs w:val="22"/>
        </w:rPr>
        <w:t>installation</w:t>
      </w:r>
      <w:proofErr w:type="gramEnd"/>
    </w:p>
    <w:p w14:paraId="6D32ED9E" w14:textId="7DD27BE1" w:rsidR="007135D4" w:rsidRPr="00D2720B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Modular design for various configurations </w:t>
      </w:r>
    </w:p>
    <w:p w14:paraId="0EE769B7" w14:textId="0F34A963" w:rsidR="00D2720B" w:rsidRPr="00D2720B" w:rsidRDefault="00D2720B" w:rsidP="00D2720B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2720B">
        <w:rPr>
          <w:rFonts w:asciiTheme="minorHAnsi" w:hAnsiTheme="minorHAnsi" w:cstheme="minorHAnsi"/>
          <w:sz w:val="22"/>
          <w:szCs w:val="22"/>
        </w:rPr>
        <w:t>Keep sites protected in high wind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2720B">
        <w:rPr>
          <w:rFonts w:asciiTheme="minorHAnsi" w:hAnsiTheme="minorHAnsi" w:cstheme="minorHAnsi"/>
          <w:sz w:val="22"/>
          <w:szCs w:val="22"/>
        </w:rPr>
        <w:t xml:space="preserve">conditions by using the </w:t>
      </w:r>
      <w:proofErr w:type="spellStart"/>
      <w:proofErr w:type="gramStart"/>
      <w:r w:rsidRPr="00D2720B">
        <w:rPr>
          <w:rFonts w:asciiTheme="minorHAnsi" w:hAnsiTheme="minorHAnsi" w:cstheme="minorHAnsi"/>
          <w:sz w:val="22"/>
          <w:szCs w:val="22"/>
        </w:rPr>
        <w:t>SafeBase</w:t>
      </w:r>
      <w:proofErr w:type="spellEnd"/>
      <w:proofErr w:type="gramEnd"/>
    </w:p>
    <w:p w14:paraId="55D2BE0F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Hinged clips for quick and easy </w:t>
      </w:r>
      <w:proofErr w:type="gramStart"/>
      <w:r w:rsidRPr="00E86857">
        <w:rPr>
          <w:rFonts w:asciiTheme="minorHAnsi" w:hAnsiTheme="minorHAnsi" w:cstheme="minorHAnsi"/>
          <w:spacing w:val="-2"/>
          <w:sz w:val="22"/>
          <w:szCs w:val="22"/>
        </w:rPr>
        <w:t>assembly</w:t>
      </w:r>
      <w:proofErr w:type="gramEnd"/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14:paraId="10D22270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Integral locking clamp for stability when barriers are deployed in a straight line </w:t>
      </w:r>
    </w:p>
    <w:p w14:paraId="687FE61F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Made from high-density polyethylene (HDPE) </w:t>
      </w:r>
    </w:p>
    <w:p w14:paraId="0DAC1F63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Designed and manufactured in the UK </w:t>
      </w:r>
    </w:p>
    <w:p w14:paraId="59D67CB6" w14:textId="77777777" w:rsidR="00354890" w:rsidRPr="00E86857" w:rsidRDefault="00354890" w:rsidP="00354890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</w:rPr>
      </w:pPr>
      <w:r w:rsidRPr="00E86857">
        <w:rPr>
          <w:rFonts w:asciiTheme="minorHAnsi" w:eastAsia="Times New Roman" w:hAnsiTheme="minorHAnsi" w:cstheme="minorHAnsi"/>
        </w:rPr>
        <w:t xml:space="preserve">100% recyclable </w:t>
      </w:r>
    </w:p>
    <w:p w14:paraId="147B3F97" w14:textId="29168532" w:rsidR="00354890" w:rsidRPr="00E86857" w:rsidRDefault="00746DFE" w:rsidP="00746DFE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E86857">
        <w:rPr>
          <w:rFonts w:asciiTheme="minorHAnsi" w:eastAsia="Times New Roman" w:hAnsiTheme="minorHAnsi" w:cstheme="minorHAnsi"/>
        </w:rPr>
        <w:t>Contact Oxford Plastics about returning end of life products for recycling or reuse</w:t>
      </w:r>
    </w:p>
    <w:p w14:paraId="574345CB" w14:textId="77777777" w:rsidR="00354890" w:rsidRPr="00E86857" w:rsidRDefault="00354890" w:rsidP="00354890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E86857">
        <w:rPr>
          <w:rFonts w:asciiTheme="minorHAnsi" w:hAnsiTheme="minorHAnsi" w:cstheme="minorHAnsi"/>
        </w:rPr>
        <w:t>Enquire about minimum order quantities for customisations</w:t>
      </w:r>
    </w:p>
    <w:p w14:paraId="063F46FB" w14:textId="0FE30E81" w:rsidR="00CB6727" w:rsidRPr="00FD1F03" w:rsidRDefault="00CB6727" w:rsidP="00CB6727">
      <w:pPr>
        <w:ind w:left="72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</w:t>
      </w:r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23114E0F" w:rsidR="00495A3B" w:rsidRPr="007D2EEC" w:rsidRDefault="007D2EEC" w:rsidP="00495A3B">
      <w:proofErr w:type="spellStart"/>
      <w:r>
        <w:rPr>
          <w:b/>
          <w:bCs/>
          <w:spacing w:val="-2"/>
        </w:rPr>
        <w:t>SafeGate</w:t>
      </w:r>
      <w:proofErr w:type="spellEnd"/>
      <w:r>
        <w:rPr>
          <w:b/>
          <w:bCs/>
          <w:spacing w:val="-2"/>
        </w:rPr>
        <w:t xml:space="preserve"> &amp; </w:t>
      </w:r>
      <w:proofErr w:type="spellStart"/>
      <w:r>
        <w:rPr>
          <w:b/>
          <w:bCs/>
          <w:spacing w:val="-2"/>
        </w:rPr>
        <w:t>SafeBase</w:t>
      </w:r>
      <w:proofErr w:type="spellEnd"/>
      <w:r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324"/>
        <w:gridCol w:w="2132"/>
        <w:gridCol w:w="2132"/>
      </w:tblGrid>
      <w:tr w:rsidR="007D2EEC" w14:paraId="47095E34" w14:textId="6666930C" w:rsidTr="007D2EEC">
        <w:tc>
          <w:tcPr>
            <w:tcW w:w="2428" w:type="dxa"/>
          </w:tcPr>
          <w:p w14:paraId="28BCD532" w14:textId="5800BEF3" w:rsidR="007D2EEC" w:rsidRDefault="002B15B3" w:rsidP="00495A3B">
            <w:proofErr w:type="spellStart"/>
            <w:r>
              <w:t>SafeGate</w:t>
            </w:r>
            <w:proofErr w:type="spellEnd"/>
          </w:p>
        </w:tc>
        <w:tc>
          <w:tcPr>
            <w:tcW w:w="2324" w:type="dxa"/>
          </w:tcPr>
          <w:p w14:paraId="6F4BB3E8" w14:textId="6E108EB9" w:rsidR="007D2EEC" w:rsidRDefault="002B15B3" w:rsidP="00495A3B">
            <w:r>
              <w:t>3 Gate</w:t>
            </w:r>
          </w:p>
        </w:tc>
        <w:tc>
          <w:tcPr>
            <w:tcW w:w="2132" w:type="dxa"/>
          </w:tcPr>
          <w:p w14:paraId="0CC16A63" w14:textId="55BBE9EC" w:rsidR="007D2EEC" w:rsidRDefault="00273211" w:rsidP="00495A3B">
            <w:r>
              <w:t>4</w:t>
            </w:r>
            <w:r w:rsidR="002B15B3">
              <w:t xml:space="preserve"> Gate</w:t>
            </w:r>
          </w:p>
        </w:tc>
        <w:tc>
          <w:tcPr>
            <w:tcW w:w="2132" w:type="dxa"/>
          </w:tcPr>
          <w:p w14:paraId="082424CE" w14:textId="2C318E56" w:rsidR="007D2EEC" w:rsidRDefault="002B15B3" w:rsidP="00495A3B">
            <w:proofErr w:type="spellStart"/>
            <w:r>
              <w:t>SafeBase</w:t>
            </w:r>
            <w:proofErr w:type="spellEnd"/>
          </w:p>
        </w:tc>
      </w:tr>
      <w:tr w:rsidR="00560310" w14:paraId="4E2E7DC3" w14:textId="77777777" w:rsidTr="007D2EEC">
        <w:tc>
          <w:tcPr>
            <w:tcW w:w="2428" w:type="dxa"/>
          </w:tcPr>
          <w:p w14:paraId="6967C8CB" w14:textId="0FD4F405" w:rsidR="00560310" w:rsidRDefault="00560310" w:rsidP="00495A3B">
            <w:r>
              <w:t>Product SKU No.</w:t>
            </w:r>
          </w:p>
        </w:tc>
        <w:tc>
          <w:tcPr>
            <w:tcW w:w="2324" w:type="dxa"/>
          </w:tcPr>
          <w:p w14:paraId="4D8EFEAB" w14:textId="1E03447D" w:rsidR="00560310" w:rsidRDefault="00560310" w:rsidP="00495A3B">
            <w:r w:rsidRPr="00560310">
              <w:t>5069</w:t>
            </w:r>
          </w:p>
        </w:tc>
        <w:tc>
          <w:tcPr>
            <w:tcW w:w="2132" w:type="dxa"/>
          </w:tcPr>
          <w:p w14:paraId="01CCC7AF" w14:textId="789BA792" w:rsidR="00560310" w:rsidRDefault="00560310" w:rsidP="00495A3B">
            <w:r w:rsidRPr="00560310">
              <w:t>3609</w:t>
            </w:r>
          </w:p>
        </w:tc>
        <w:tc>
          <w:tcPr>
            <w:tcW w:w="2132" w:type="dxa"/>
          </w:tcPr>
          <w:p w14:paraId="281524B8" w14:textId="173087BE" w:rsidR="00560310" w:rsidRDefault="00560310" w:rsidP="00495A3B">
            <w:r w:rsidRPr="00560310">
              <w:t>4627</w:t>
            </w:r>
          </w:p>
        </w:tc>
      </w:tr>
      <w:tr w:rsidR="007D2EEC" w14:paraId="39FC466D" w14:textId="6DA4A676" w:rsidTr="007D2EEC">
        <w:tc>
          <w:tcPr>
            <w:tcW w:w="2428" w:type="dxa"/>
          </w:tcPr>
          <w:p w14:paraId="4D6FD1B3" w14:textId="10AEC107" w:rsidR="007D2EEC" w:rsidRDefault="007D2EEC" w:rsidP="00495A3B">
            <w:r>
              <w:t xml:space="preserve">Product </w:t>
            </w:r>
            <w:r w:rsidR="00560310">
              <w:t>No.</w:t>
            </w:r>
          </w:p>
        </w:tc>
        <w:tc>
          <w:tcPr>
            <w:tcW w:w="2324" w:type="dxa"/>
          </w:tcPr>
          <w:p w14:paraId="55CC8D94" w14:textId="0716DF70" w:rsidR="007D2EEC" w:rsidRDefault="002B15B3" w:rsidP="00495A3B">
            <w:r>
              <w:t>09737</w:t>
            </w:r>
          </w:p>
        </w:tc>
        <w:tc>
          <w:tcPr>
            <w:tcW w:w="2132" w:type="dxa"/>
          </w:tcPr>
          <w:p w14:paraId="6DF7B237" w14:textId="2E0DC4AF" w:rsidR="007D2EEC" w:rsidRDefault="002B15B3" w:rsidP="00495A3B">
            <w:r>
              <w:t>09738</w:t>
            </w:r>
          </w:p>
        </w:tc>
        <w:tc>
          <w:tcPr>
            <w:tcW w:w="2132" w:type="dxa"/>
          </w:tcPr>
          <w:p w14:paraId="6092DC79" w14:textId="3B9A969C" w:rsidR="007D2EEC" w:rsidRDefault="002B15B3" w:rsidP="00495A3B">
            <w:r>
              <w:t>0204</w:t>
            </w:r>
          </w:p>
        </w:tc>
      </w:tr>
      <w:tr w:rsidR="002B15B3" w14:paraId="7C270422" w14:textId="77777777" w:rsidTr="007D2EEC">
        <w:tc>
          <w:tcPr>
            <w:tcW w:w="2428" w:type="dxa"/>
          </w:tcPr>
          <w:p w14:paraId="76A56F27" w14:textId="1A28677E" w:rsidR="002B15B3" w:rsidRDefault="002B15B3" w:rsidP="00495A3B">
            <w:r>
              <w:t>Length</w:t>
            </w:r>
          </w:p>
        </w:tc>
        <w:tc>
          <w:tcPr>
            <w:tcW w:w="2324" w:type="dxa"/>
          </w:tcPr>
          <w:p w14:paraId="43A63077" w14:textId="110F0158" w:rsidR="002B15B3" w:rsidRDefault="00DF51E9" w:rsidP="00495A3B">
            <w:r>
              <w:t>89”</w:t>
            </w:r>
          </w:p>
        </w:tc>
        <w:tc>
          <w:tcPr>
            <w:tcW w:w="2132" w:type="dxa"/>
          </w:tcPr>
          <w:p w14:paraId="599E2477" w14:textId="07885E7A" w:rsidR="002B15B3" w:rsidRDefault="00DF51E9" w:rsidP="00495A3B">
            <w:r>
              <w:t>118”</w:t>
            </w:r>
          </w:p>
        </w:tc>
        <w:tc>
          <w:tcPr>
            <w:tcW w:w="2132" w:type="dxa"/>
          </w:tcPr>
          <w:p w14:paraId="22E9BDE7" w14:textId="415BEC38" w:rsidR="002B15B3" w:rsidRDefault="00DF51E9" w:rsidP="00495A3B">
            <w:r>
              <w:t>13”</w:t>
            </w:r>
          </w:p>
        </w:tc>
      </w:tr>
      <w:tr w:rsidR="007D2EEC" w14:paraId="22C4FA7F" w14:textId="7D210577" w:rsidTr="007D2EEC">
        <w:tc>
          <w:tcPr>
            <w:tcW w:w="2428" w:type="dxa"/>
          </w:tcPr>
          <w:p w14:paraId="1366B707" w14:textId="1C338CFA" w:rsidR="007D2EEC" w:rsidRDefault="002B15B3" w:rsidP="00495A3B">
            <w:r>
              <w:t>Height</w:t>
            </w:r>
          </w:p>
        </w:tc>
        <w:tc>
          <w:tcPr>
            <w:tcW w:w="2324" w:type="dxa"/>
          </w:tcPr>
          <w:p w14:paraId="66883AF1" w14:textId="77E1561B" w:rsidR="007D2EEC" w:rsidRDefault="00DF51E9" w:rsidP="00495A3B">
            <w:r>
              <w:t>39”</w:t>
            </w:r>
          </w:p>
        </w:tc>
        <w:tc>
          <w:tcPr>
            <w:tcW w:w="2132" w:type="dxa"/>
          </w:tcPr>
          <w:p w14:paraId="1929CFC3" w14:textId="60CDAB51" w:rsidR="007D2EEC" w:rsidRDefault="00DF51E9" w:rsidP="00495A3B">
            <w:r>
              <w:t>39”</w:t>
            </w:r>
          </w:p>
        </w:tc>
        <w:tc>
          <w:tcPr>
            <w:tcW w:w="2132" w:type="dxa"/>
          </w:tcPr>
          <w:p w14:paraId="76DB9B91" w14:textId="5B69E284" w:rsidR="007D2EEC" w:rsidRDefault="00DF51E9" w:rsidP="00495A3B">
            <w:r>
              <w:t>3”</w:t>
            </w:r>
          </w:p>
        </w:tc>
      </w:tr>
      <w:tr w:rsidR="007D2EEC" w14:paraId="7CED5EC9" w14:textId="61EBF4E5" w:rsidTr="007D2EEC">
        <w:tc>
          <w:tcPr>
            <w:tcW w:w="2428" w:type="dxa"/>
          </w:tcPr>
          <w:p w14:paraId="1E2692F3" w14:textId="4F6A8FA9" w:rsidR="007D2EEC" w:rsidRDefault="002B15B3" w:rsidP="00495A3B">
            <w:r>
              <w:t>Width</w:t>
            </w:r>
          </w:p>
        </w:tc>
        <w:tc>
          <w:tcPr>
            <w:tcW w:w="2324" w:type="dxa"/>
          </w:tcPr>
          <w:p w14:paraId="48E03577" w14:textId="7DC18EB8" w:rsidR="007D2EEC" w:rsidRDefault="00DF51E9" w:rsidP="00495A3B">
            <w:r>
              <w:t>2”</w:t>
            </w:r>
          </w:p>
        </w:tc>
        <w:tc>
          <w:tcPr>
            <w:tcW w:w="2132" w:type="dxa"/>
          </w:tcPr>
          <w:p w14:paraId="420DE317" w14:textId="25F0F1C8" w:rsidR="007D2EEC" w:rsidRDefault="00DF51E9" w:rsidP="00495A3B">
            <w:r>
              <w:t>3”</w:t>
            </w:r>
          </w:p>
        </w:tc>
        <w:tc>
          <w:tcPr>
            <w:tcW w:w="2132" w:type="dxa"/>
          </w:tcPr>
          <w:p w14:paraId="341EF2B3" w14:textId="187CD051" w:rsidR="007D2EEC" w:rsidRDefault="00DF51E9" w:rsidP="00495A3B">
            <w:r>
              <w:t>13”</w:t>
            </w:r>
          </w:p>
        </w:tc>
      </w:tr>
      <w:tr w:rsidR="007D2EEC" w14:paraId="77C5930D" w14:textId="22517A05" w:rsidTr="007D2EEC">
        <w:tc>
          <w:tcPr>
            <w:tcW w:w="2428" w:type="dxa"/>
          </w:tcPr>
          <w:p w14:paraId="4B9C430C" w14:textId="5D7EE8C1" w:rsidR="007D2EEC" w:rsidRDefault="007D2EEC" w:rsidP="00495A3B">
            <w:r>
              <w:t>Weight</w:t>
            </w:r>
          </w:p>
        </w:tc>
        <w:tc>
          <w:tcPr>
            <w:tcW w:w="2324" w:type="dxa"/>
          </w:tcPr>
          <w:p w14:paraId="44C50883" w14:textId="2DAA81B2" w:rsidR="007D2EEC" w:rsidRDefault="00DF51E9" w:rsidP="00495A3B">
            <w:r>
              <w:t>13lb</w:t>
            </w:r>
          </w:p>
        </w:tc>
        <w:tc>
          <w:tcPr>
            <w:tcW w:w="2132" w:type="dxa"/>
          </w:tcPr>
          <w:p w14:paraId="56785ED1" w14:textId="7FE2D84B" w:rsidR="007D2EEC" w:rsidRDefault="00DF51E9" w:rsidP="00495A3B">
            <w:r>
              <w:t>18lb</w:t>
            </w:r>
          </w:p>
        </w:tc>
        <w:tc>
          <w:tcPr>
            <w:tcW w:w="2132" w:type="dxa"/>
          </w:tcPr>
          <w:p w14:paraId="2AC2E61D" w14:textId="6B24312D" w:rsidR="007D2EEC" w:rsidRDefault="00DF51E9" w:rsidP="00495A3B">
            <w:r>
              <w:t>6lb</w:t>
            </w:r>
          </w:p>
        </w:tc>
      </w:tr>
      <w:tr w:rsidR="007D2EEC" w14:paraId="6F279AEA" w14:textId="1202A747" w:rsidTr="007D2EEC">
        <w:tc>
          <w:tcPr>
            <w:tcW w:w="2428" w:type="dxa"/>
          </w:tcPr>
          <w:p w14:paraId="66ACACE9" w14:textId="3291DBD2" w:rsidR="007D2EEC" w:rsidRDefault="002B15B3" w:rsidP="00495A3B">
            <w:r>
              <w:t>Qty/Pallet</w:t>
            </w:r>
          </w:p>
        </w:tc>
        <w:tc>
          <w:tcPr>
            <w:tcW w:w="2324" w:type="dxa"/>
          </w:tcPr>
          <w:p w14:paraId="097259AA" w14:textId="7E8893A6" w:rsidR="007D2EEC" w:rsidRDefault="002B15B3" w:rsidP="00495A3B">
            <w:r>
              <w:t>25</w:t>
            </w:r>
          </w:p>
        </w:tc>
        <w:tc>
          <w:tcPr>
            <w:tcW w:w="2132" w:type="dxa"/>
          </w:tcPr>
          <w:p w14:paraId="6E628825" w14:textId="73100A85" w:rsidR="007D2EEC" w:rsidRDefault="002B15B3" w:rsidP="00495A3B">
            <w:r>
              <w:t>20</w:t>
            </w:r>
          </w:p>
        </w:tc>
        <w:tc>
          <w:tcPr>
            <w:tcW w:w="2132" w:type="dxa"/>
          </w:tcPr>
          <w:p w14:paraId="0AD7FFE0" w14:textId="17E28C27" w:rsidR="007D2EEC" w:rsidRDefault="002B15B3" w:rsidP="00495A3B">
            <w:r>
              <w:t>150</w:t>
            </w:r>
          </w:p>
        </w:tc>
      </w:tr>
      <w:tr w:rsidR="007D2EEC" w14:paraId="7B669867" w14:textId="1B7FE6E1" w:rsidTr="007D2EEC">
        <w:tc>
          <w:tcPr>
            <w:tcW w:w="2428" w:type="dxa"/>
          </w:tcPr>
          <w:p w14:paraId="31406A6B" w14:textId="667F83AE" w:rsidR="007D2EEC" w:rsidRDefault="007D2EEC" w:rsidP="00495A3B">
            <w:proofErr w:type="spellStart"/>
            <w:r>
              <w:t>Color</w:t>
            </w:r>
            <w:proofErr w:type="spellEnd"/>
            <w:r>
              <w:t xml:space="preserve"> </w:t>
            </w:r>
          </w:p>
        </w:tc>
        <w:tc>
          <w:tcPr>
            <w:tcW w:w="2324" w:type="dxa"/>
          </w:tcPr>
          <w:p w14:paraId="0F3F6011" w14:textId="48A0F0FB" w:rsidR="007D2EEC" w:rsidRDefault="002B15B3" w:rsidP="00495A3B">
            <w:r>
              <w:t>Red</w:t>
            </w:r>
            <w:r w:rsidR="00560310">
              <w:t xml:space="preserve">, </w:t>
            </w:r>
            <w:r>
              <w:t>Yellow</w:t>
            </w:r>
            <w:r w:rsidR="00560310">
              <w:t xml:space="preserve"> also available</w:t>
            </w:r>
          </w:p>
        </w:tc>
        <w:tc>
          <w:tcPr>
            <w:tcW w:w="2132" w:type="dxa"/>
          </w:tcPr>
          <w:p w14:paraId="12F29692" w14:textId="0CC0739B" w:rsidR="007D2EEC" w:rsidRDefault="00560310" w:rsidP="00495A3B">
            <w:r>
              <w:t>Red, Yellow also available</w:t>
            </w:r>
          </w:p>
        </w:tc>
        <w:tc>
          <w:tcPr>
            <w:tcW w:w="2132" w:type="dxa"/>
          </w:tcPr>
          <w:p w14:paraId="14C9098D" w14:textId="2F259E9D" w:rsidR="007D2EEC" w:rsidRDefault="002B15B3" w:rsidP="00495A3B">
            <w:r>
              <w:t>Black</w:t>
            </w:r>
          </w:p>
        </w:tc>
      </w:tr>
    </w:tbl>
    <w:p w14:paraId="74EBB0A3" w14:textId="1BD397D9" w:rsidR="00495A3B" w:rsidRDefault="00495A3B" w:rsidP="00495A3B"/>
    <w:p w14:paraId="693DE729" w14:textId="77777777" w:rsidR="0078174C" w:rsidRDefault="0078174C" w:rsidP="00495A3B">
      <w:pPr>
        <w:rPr>
          <w:b/>
          <w:bCs/>
        </w:rPr>
      </w:pPr>
    </w:p>
    <w:p w14:paraId="5A29C3D2" w14:textId="77777777" w:rsidR="00AB1D4C" w:rsidRDefault="00AB1D4C" w:rsidP="00AB1D4C"/>
    <w:p w14:paraId="0F4A22FD" w14:textId="3BD44DFA" w:rsidR="00AB1D4C" w:rsidRPr="00A255CA" w:rsidRDefault="00AB1D4C" w:rsidP="00AB1D4C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proofErr w:type="spellStart"/>
      <w:r>
        <w:rPr>
          <w:b/>
          <w:bCs/>
        </w:rPr>
        <w:t>Sa</w:t>
      </w:r>
      <w:r w:rsidR="00560310">
        <w:rPr>
          <w:b/>
          <w:bCs/>
        </w:rPr>
        <w:t>f</w:t>
      </w:r>
      <w:r>
        <w:rPr>
          <w:b/>
          <w:bCs/>
        </w:rPr>
        <w:t>eGate</w:t>
      </w:r>
      <w:proofErr w:type="spellEnd"/>
      <w:r>
        <w:rPr>
          <w:b/>
          <w:bCs/>
        </w:rPr>
        <w:t xml:space="preserve"> &amp; </w:t>
      </w:r>
      <w:proofErr w:type="spellStart"/>
      <w:r>
        <w:rPr>
          <w:b/>
          <w:bCs/>
        </w:rPr>
        <w:t>SafeBase</w:t>
      </w:r>
      <w:proofErr w:type="spellEnd"/>
    </w:p>
    <w:p w14:paraId="01DC2555" w14:textId="77777777" w:rsidR="00AB1D4C" w:rsidRDefault="00AB1D4C" w:rsidP="00AB1D4C">
      <w:r>
        <w:t xml:space="preserve">H1 Title: </w:t>
      </w:r>
      <w:proofErr w:type="spellStart"/>
      <w:r w:rsidRPr="00AB1D4C">
        <w:t>SafeGate</w:t>
      </w:r>
      <w:proofErr w:type="spellEnd"/>
    </w:p>
    <w:p w14:paraId="7683209D" w14:textId="7124DC7E" w:rsidR="00AB1D4C" w:rsidRDefault="00AB1D4C" w:rsidP="00AB1D4C">
      <w:r>
        <w:t xml:space="preserve">H2 Title: </w:t>
      </w:r>
      <w:proofErr w:type="spellStart"/>
      <w:r w:rsidRPr="00AB1D4C">
        <w:t>SafeGate</w:t>
      </w:r>
      <w:proofErr w:type="spellEnd"/>
      <w:r w:rsidRPr="00AB1D4C">
        <w:t xml:space="preserve"> Barrier Manhole Guard</w:t>
      </w:r>
    </w:p>
    <w:p w14:paraId="2E2BD41F" w14:textId="77777777" w:rsidR="00AB1D4C" w:rsidRDefault="00AB1D4C" w:rsidP="00AB1D4C"/>
    <w:p w14:paraId="3568D4F9" w14:textId="77777777" w:rsidR="00AB1D4C" w:rsidRDefault="00AB1D4C" w:rsidP="00AB1D4C">
      <w:r>
        <w:t>Meta Tile:</w:t>
      </w:r>
      <w:r w:rsidRPr="00AB1D4C">
        <w:t xml:space="preserve"> </w:t>
      </w:r>
      <w:proofErr w:type="spellStart"/>
      <w:r w:rsidRPr="00AB1D4C">
        <w:t>SafeGate</w:t>
      </w:r>
      <w:proofErr w:type="spellEnd"/>
      <w:r w:rsidRPr="00AB1D4C">
        <w:t xml:space="preserve"> Barrier &amp; Plastic Gate Barrier | Oxford Plastics</w:t>
      </w:r>
    </w:p>
    <w:p w14:paraId="0E8565E0" w14:textId="7252E72B" w:rsidR="0078174C" w:rsidRDefault="00AB1D4C" w:rsidP="00495A3B">
      <w:r>
        <w:t xml:space="preserve">Meta Description: </w:t>
      </w:r>
      <w:r w:rsidRPr="00AB1D4C">
        <w:t xml:space="preserve">Our </w:t>
      </w:r>
      <w:proofErr w:type="spellStart"/>
      <w:r w:rsidRPr="00AB1D4C">
        <w:t>SafeGate</w:t>
      </w:r>
      <w:proofErr w:type="spellEnd"/>
      <w:r w:rsidRPr="00AB1D4C">
        <w:t xml:space="preserve">® barrier is light and portable, making it ideal for manhole repairs and the telecoms industry. Browse our </w:t>
      </w:r>
      <w:proofErr w:type="spellStart"/>
      <w:r w:rsidRPr="00AB1D4C">
        <w:t>SafeGate</w:t>
      </w:r>
      <w:proofErr w:type="spellEnd"/>
      <w:r w:rsidRPr="00AB1D4C">
        <w:t xml:space="preserve"> barriers and plastic gate barriers.</w:t>
      </w: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069769">
    <w:abstractNumId w:val="0"/>
  </w:num>
  <w:num w:numId="2" w16cid:durableId="216363263">
    <w:abstractNumId w:val="1"/>
  </w:num>
  <w:num w:numId="3" w16cid:durableId="714738423">
    <w:abstractNumId w:val="4"/>
  </w:num>
  <w:num w:numId="4" w16cid:durableId="2121802431">
    <w:abstractNumId w:val="3"/>
  </w:num>
  <w:num w:numId="5" w16cid:durableId="420106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273211"/>
    <w:rsid w:val="002755BD"/>
    <w:rsid w:val="002935BC"/>
    <w:rsid w:val="002B15B3"/>
    <w:rsid w:val="00354890"/>
    <w:rsid w:val="00454994"/>
    <w:rsid w:val="004572C4"/>
    <w:rsid w:val="00495A3B"/>
    <w:rsid w:val="00554315"/>
    <w:rsid w:val="00560310"/>
    <w:rsid w:val="006355CA"/>
    <w:rsid w:val="006B38F6"/>
    <w:rsid w:val="007135D4"/>
    <w:rsid w:val="00746DFE"/>
    <w:rsid w:val="0078174C"/>
    <w:rsid w:val="007C0881"/>
    <w:rsid w:val="007D2EEC"/>
    <w:rsid w:val="009035DF"/>
    <w:rsid w:val="00AB1D4C"/>
    <w:rsid w:val="00CB6727"/>
    <w:rsid w:val="00D0331B"/>
    <w:rsid w:val="00D21521"/>
    <w:rsid w:val="00D2720B"/>
    <w:rsid w:val="00DF51E9"/>
    <w:rsid w:val="00E86857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354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5</cp:revision>
  <dcterms:created xsi:type="dcterms:W3CDTF">2022-03-31T14:09:00Z</dcterms:created>
  <dcterms:modified xsi:type="dcterms:W3CDTF">2023-03-20T14:39:00Z</dcterms:modified>
</cp:coreProperties>
</file>